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C2" w:rsidRPr="00664AC2" w:rsidRDefault="00664AC2" w:rsidP="00664AC2">
      <w:pPr>
        <w:shd w:val="clear" w:color="auto" w:fill="FFFFFF"/>
        <w:spacing w:before="100" w:beforeAutospacing="1" w:after="75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ru-RU"/>
        </w:rPr>
      </w:pPr>
      <w:r w:rsidRPr="00664AC2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ru-RU"/>
        </w:rPr>
        <w:t>Региональный проект «Акселерация субъектов малого и среднего предпринимательства в Красноярском крае»</w:t>
      </w:r>
    </w:p>
    <w:p w:rsidR="00664AC2" w:rsidRPr="00664AC2" w:rsidRDefault="00664AC2" w:rsidP="00664A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80"/>
        <w:gridCol w:w="1863"/>
        <w:gridCol w:w="1142"/>
      </w:tblGrid>
      <w:tr w:rsidR="00664AC2" w:rsidRPr="00664AC2" w:rsidTr="00664AC2">
        <w:trPr>
          <w:tblCellSpacing w:w="0" w:type="dxa"/>
        </w:trPr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Результаты и показатели регионального проекта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Наименование единицы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Значение, 2022 г.</w:t>
            </w:r>
          </w:p>
        </w:tc>
      </w:tr>
      <w:tr w:rsidR="00664AC2" w:rsidRPr="00664AC2" w:rsidTr="00664AC2">
        <w:trPr>
          <w:tblCellSpacing w:w="0" w:type="dxa"/>
        </w:trPr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Субъектам МСП обеспечен льготный доступ к заемным средствам государственных </w:t>
            </w:r>
            <w:proofErr w:type="spellStart"/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микрофинансовых</w:t>
            </w:r>
            <w:proofErr w:type="spellEnd"/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организаций (количество действующих </w:t>
            </w:r>
            <w:proofErr w:type="spellStart"/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микрозаймов</w:t>
            </w:r>
            <w:proofErr w:type="spellEnd"/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выданных МФО)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тысяча единиц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0,506</w:t>
            </w:r>
          </w:p>
        </w:tc>
      </w:tr>
      <w:tr w:rsidR="00664AC2" w:rsidRPr="00664AC2" w:rsidTr="00664AC2">
        <w:trPr>
          <w:tblCellSpacing w:w="0" w:type="dxa"/>
        </w:trPr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Субъектам МСП обеспечено предоставление поручительств (гарантии) региональными гарантийными организациями (объем финансовой поддержки, оказанной субъектам МСП, при гарантийной поддержке РГО)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миллион рублей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234,6341</w:t>
            </w:r>
          </w:p>
        </w:tc>
      </w:tr>
      <w:tr w:rsidR="00664AC2" w:rsidRPr="00664AC2" w:rsidTr="00664AC2">
        <w:trPr>
          <w:tblCellSpacing w:w="0" w:type="dxa"/>
        </w:trPr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gramStart"/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Субъектам МСП обеспечен льготный доступ к производственным площадям и помещениям промышленных парков, технопарков в целях создания (развития) производственных и инновационных компаний (количество субъектов МСП, которые стали резидентами созданных промышленных парков, технопарков по всей территории страны,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</w:t>
            </w: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накопленным итогом</w:t>
            </w:r>
            <w:proofErr w:type="gramEnd"/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6</w:t>
            </w:r>
          </w:p>
        </w:tc>
      </w:tr>
      <w:tr w:rsidR="00664AC2" w:rsidRPr="00664AC2" w:rsidTr="00664AC2">
        <w:trPr>
          <w:tblCellSpacing w:w="0" w:type="dxa"/>
        </w:trPr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Увеличен объем внебюджетных инвестиций в основной</w:t>
            </w: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br/>
              <w:t>капитал субъектов МСП, получивших доступ к</w:t>
            </w: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br/>
              <w:t>производственным площадям и помещениям промышленных парков, технопарков, созданных в рамках государственной поддержки малого и среднего предпринимательства, осуществляемой Минэкономразвития России (объем внебюджетных инвестиций)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миллиард рублей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0,02</w:t>
            </w:r>
          </w:p>
        </w:tc>
      </w:tr>
      <w:tr w:rsidR="00664AC2" w:rsidRPr="00664AC2" w:rsidTr="00664AC2">
        <w:trPr>
          <w:tblCellSpacing w:w="0" w:type="dxa"/>
        </w:trPr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Субъектам МСП, а также резидентам промышленных парков, технопарков обеспечено оказание комплексных услуг на единой площадке региональной инфраструктуры поддержки бизнеса, в том числе федеральными институтами развития (центрами компетенций), по единым требованиям к оказанию поддержки (количество субъектов МСП, получивших комплексные услуги)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тыс. ед.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1,079</w:t>
            </w:r>
          </w:p>
        </w:tc>
      </w:tr>
      <w:tr w:rsidR="00664AC2" w:rsidRPr="00664AC2" w:rsidTr="00664AC2">
        <w:trPr>
          <w:tblCellSpacing w:w="0" w:type="dxa"/>
        </w:trPr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Ежегодный объем экспорта субъектов МСП, получивших поддержку центров поддержки экспорта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млрд. долларов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0,0269</w:t>
            </w:r>
          </w:p>
        </w:tc>
      </w:tr>
      <w:tr w:rsidR="00664AC2" w:rsidRPr="00664AC2" w:rsidTr="00664AC2">
        <w:trPr>
          <w:tblCellSpacing w:w="0" w:type="dxa"/>
        </w:trPr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Субъектами МСП осуществлен экспорт товаров (работ, услуг) при поддержке центров поддержки экспорта (количество субъектов </w:t>
            </w:r>
            <w:proofErr w:type="spellStart"/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МСП-экспортеров</w:t>
            </w:r>
            <w:proofErr w:type="spellEnd"/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заключивших экспортные контракты по результатам услуг ЦПЭ)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62</w:t>
            </w:r>
          </w:p>
        </w:tc>
      </w:tr>
      <w:tr w:rsidR="00664AC2" w:rsidRPr="00664AC2" w:rsidTr="00664AC2">
        <w:trPr>
          <w:tblCellSpacing w:w="0" w:type="dxa"/>
        </w:trPr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Увеличение численности работников в расчете на 1 субъекта МСП, получившего комплексную поддержку в сфере АПК, накопленным итогом</w:t>
            </w:r>
          </w:p>
          <w:p w:rsidR="00664AC2" w:rsidRPr="00664AC2" w:rsidRDefault="00664AC2" w:rsidP="00664A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16</w:t>
            </w:r>
          </w:p>
        </w:tc>
      </w:tr>
      <w:tr w:rsidR="00664AC2" w:rsidRPr="00664AC2" w:rsidTr="00664AC2">
        <w:trPr>
          <w:tblCellSpacing w:w="0" w:type="dxa"/>
        </w:trPr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В сельскохозяйственную потребительскую кооперацию вовлечены новые члены из числа субъектов МСП в АПК и личных подсобных хозяй</w:t>
            </w:r>
            <w:proofErr w:type="gramStart"/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ств гр</w:t>
            </w:r>
            <w:proofErr w:type="gramEnd"/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аждан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70</w:t>
            </w:r>
          </w:p>
        </w:tc>
      </w:tr>
      <w:tr w:rsidR="00664AC2" w:rsidRPr="00664AC2" w:rsidTr="00664AC2">
        <w:trPr>
          <w:tblCellSpacing w:w="0" w:type="dxa"/>
        </w:trPr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Субъекты МСП в АПК получили комплексную поддержку с момента начала предпринимательской деятельности до выхода на уровень развития, предполагающий интеграцию в более крупные единицы бизнеса (количество субъектов МСП в сфере АПК, получивших поддержку, в том числе в результате услуг, оказанных центрами компетенций в сфере сельскохозяйственной кооперации и поддержки фермеров, накопленным итогом)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31</w:t>
            </w:r>
          </w:p>
        </w:tc>
      </w:tr>
      <w:tr w:rsidR="00664AC2" w:rsidRPr="00664AC2" w:rsidTr="00664AC2">
        <w:trPr>
          <w:tblCellSpacing w:w="0" w:type="dxa"/>
        </w:trPr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gramStart"/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Субъектам МСП предоставлено имущество (в аренду или на иных правах) из числа объектов, включенных в перечни  государственного и муниципального имущества в  Красноярском крае для предоставления субъектам  МСП,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(количество объектов, предоставленных в аренду или на иных правах), единиц</w:t>
            </w:r>
            <w:proofErr w:type="gramEnd"/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172</w:t>
            </w:r>
          </w:p>
        </w:tc>
      </w:tr>
      <w:tr w:rsidR="00664AC2" w:rsidRPr="00664AC2" w:rsidTr="00664AC2">
        <w:trPr>
          <w:tblCellSpacing w:w="0" w:type="dxa"/>
        </w:trPr>
        <w:tc>
          <w:tcPr>
            <w:tcW w:w="6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Увеличение количества объектов в перечнях государственного и </w:t>
            </w: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муниципального имущества в Красноярском крае для предоставления субъектам  МСП,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(не менее</w:t>
            </w:r>
            <w:proofErr w:type="gramStart"/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</w:t>
            </w:r>
            <w:proofErr w:type="gramEnd"/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чем на 10 %, ежегодно), ед. нарастающим итогом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lastRenderedPageBreak/>
              <w:t>единица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64AC2" w:rsidRPr="00664AC2" w:rsidRDefault="00664AC2" w:rsidP="00664AC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664AC2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 1851</w:t>
            </w:r>
          </w:p>
        </w:tc>
      </w:tr>
    </w:tbl>
    <w:p w:rsidR="00DE3DE8" w:rsidRPr="00664AC2" w:rsidRDefault="00DE3DE8"/>
    <w:sectPr w:rsidR="00DE3DE8" w:rsidRPr="00664AC2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AC2"/>
    <w:rsid w:val="00664AC2"/>
    <w:rsid w:val="00A449EE"/>
    <w:rsid w:val="00DE3DE8"/>
    <w:rsid w:val="00E0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paragraph" w:styleId="1">
    <w:name w:val="heading 1"/>
    <w:basedOn w:val="a"/>
    <w:link w:val="10"/>
    <w:uiPriority w:val="9"/>
    <w:qFormat/>
    <w:rsid w:val="00664A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A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6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2937</Characters>
  <Application>Microsoft Office Word</Application>
  <DocSecurity>0</DocSecurity>
  <Lines>24</Lines>
  <Paragraphs>6</Paragraphs>
  <ScaleCrop>false</ScaleCrop>
  <Company>*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2022-12-09T02:21:00Z</dcterms:created>
  <dcterms:modified xsi:type="dcterms:W3CDTF">2022-12-09T02:21:00Z</dcterms:modified>
</cp:coreProperties>
</file>